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94" w:rsidRDefault="0017613F">
      <w:pPr>
        <w:spacing w:line="276" w:lineRule="auto"/>
        <w:jc w:val="both"/>
        <w:rPr>
          <w:rFonts w:ascii="Cambria" w:hAnsi="Cambria" w:cs="Tahoma"/>
          <w:smallCaps/>
          <w:color w:val="000000"/>
          <w:spacing w:val="20"/>
          <w:sz w:val="36"/>
          <w:szCs w:val="40"/>
        </w:rPr>
      </w:pPr>
      <w:r>
        <w:rPr>
          <w:rFonts w:ascii="Cambria" w:hAnsi="Cambria" w:cs="Tahoma"/>
          <w:smallCaps/>
          <w:color w:val="000000"/>
          <w:spacing w:val="20"/>
          <w:sz w:val="36"/>
          <w:szCs w:val="40"/>
        </w:rPr>
        <w:t xml:space="preserve">b. shabareesh kumar </w:t>
      </w:r>
    </w:p>
    <w:p w:rsidR="001B3A94" w:rsidRDefault="0017613F">
      <w:pPr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 xml:space="preserve">SAP </w:t>
      </w:r>
      <w:r w:rsidR="00DF38F2">
        <w:rPr>
          <w:rFonts w:ascii="Cambria" w:hAnsi="Cambria" w:cs="Tahoma"/>
          <w:b/>
          <w:sz w:val="20"/>
          <w:szCs w:val="20"/>
        </w:rPr>
        <w:t>S/4 Hana Security and GRC Specialist</w:t>
      </w:r>
      <w:r>
        <w:rPr>
          <w:rFonts w:ascii="Cambria" w:hAnsi="Cambria" w:cs="Tahoma"/>
          <w:b/>
          <w:sz w:val="20"/>
          <w:szCs w:val="20"/>
        </w:rPr>
        <w:t xml:space="preserve"> </w:t>
      </w:r>
    </w:p>
    <w:p w:rsidR="001B3A94" w:rsidRDefault="001B3A94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</w:p>
    <w:p w:rsidR="001B3A94" w:rsidRDefault="0017613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Mobile: </w:t>
      </w:r>
      <w:r w:rsidR="00B2219C">
        <w:rPr>
          <w:rFonts w:ascii="Cambria" w:hAnsi="Cambria" w:cs="Tahoma"/>
          <w:sz w:val="20"/>
          <w:szCs w:val="20"/>
        </w:rPr>
        <w:t>3803883682</w:t>
      </w:r>
    </w:p>
    <w:p w:rsidR="001B3A94" w:rsidRDefault="0017613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Email: </w:t>
      </w:r>
      <w:r w:rsidR="00B2219C">
        <w:rPr>
          <w:rFonts w:ascii="Cambria" w:hAnsi="Cambria" w:cs="Tahoma"/>
          <w:sz w:val="20"/>
          <w:szCs w:val="20"/>
        </w:rPr>
        <w:t>rajasekhar.a@meridiansoft.com</w:t>
      </w:r>
    </w:p>
    <w:p w:rsidR="001B3A94" w:rsidRDefault="0017613F">
      <w:pPr>
        <w:spacing w:line="276" w:lineRule="auto"/>
        <w:jc w:val="both"/>
      </w:pPr>
      <w:r>
        <w:rPr>
          <w:rFonts w:ascii="Cambria" w:hAnsi="Cambria" w:cs="Tahoma"/>
          <w:sz w:val="20"/>
          <w:szCs w:val="20"/>
        </w:rPr>
        <w:t xml:space="preserve">LinkedIn Profile: </w:t>
      </w:r>
      <w:hyperlink r:id="rId11" w:history="1">
        <w:r>
          <w:rPr>
            <w:rStyle w:val="FollowedHyperlink"/>
            <w:rFonts w:ascii="Segoe UI" w:hAnsi="Segoe UI" w:cs="Segoe UI"/>
            <w:color w:val="0073B1"/>
            <w:sz w:val="21"/>
            <w:szCs w:val="21"/>
            <w:shd w:val="clear" w:color="auto" w:fill="FFFFFF"/>
          </w:rPr>
          <w:t>linkedin.com/in/shabareesh-kumar-burisetty-490721b9</w:t>
        </w:r>
      </w:hyperlink>
    </w:p>
    <w:p w:rsidR="001B3A94" w:rsidRDefault="001B3A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B3A94" w:rsidRDefault="0017613F">
      <w:pPr>
        <w:spacing w:line="276" w:lineRule="auto"/>
        <w:rPr>
          <w:rFonts w:ascii="Tahoma" w:hAnsi="Tahoma" w:cs="Tahoma"/>
          <w:b/>
          <w:smallCaps/>
          <w:color w:val="0070C0"/>
          <w:spacing w:val="20"/>
          <w:sz w:val="28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5943600" cy="0"/>
                <wp:effectExtent l="0" t="0" r="0" b="0"/>
                <wp:wrapNone/>
                <wp:docPr id="102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E8A39" id="Line 13" o:spid="_x0000_s1026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8.85pt" to="468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"/>
            </w:pict>
          </mc:Fallback>
        </mc:AlternateContent>
      </w:r>
    </w:p>
    <w:p w:rsidR="001B3A94" w:rsidRDefault="0017613F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  <w:r>
        <w:rPr>
          <w:rFonts w:ascii="Cambria" w:hAnsi="Cambria" w:cs="Tahoma"/>
          <w:smallCaps/>
          <w:spacing w:val="20"/>
          <w:sz w:val="28"/>
        </w:rPr>
        <w:t>SUMMARY</w:t>
      </w:r>
    </w:p>
    <w:p w:rsidR="001B3A94" w:rsidRDefault="001B3A94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</w:p>
    <w:p w:rsidR="001B3A94" w:rsidRDefault="0017613F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</w:t>
      </w:r>
      <w:r w:rsidR="00DF38F2">
        <w:rPr>
          <w:rFonts w:ascii="Cambria" w:hAnsi="Cambria" w:cs="Tahoma"/>
          <w:sz w:val="20"/>
          <w:szCs w:val="20"/>
        </w:rPr>
        <w:t>tail oriented professional having</w:t>
      </w:r>
      <w:r>
        <w:rPr>
          <w:rFonts w:ascii="Cambria" w:hAnsi="Cambria"/>
          <w:sz w:val="20"/>
          <w:szCs w:val="20"/>
        </w:rPr>
        <w:t xml:space="preserve"> </w:t>
      </w:r>
      <w:r w:rsidR="002A6E99">
        <w:rPr>
          <w:rFonts w:ascii="Cambria" w:hAnsi="Cambria"/>
          <w:sz w:val="20"/>
          <w:szCs w:val="20"/>
        </w:rPr>
        <w:t>around</w:t>
      </w:r>
      <w:r w:rsidR="00DF38F2">
        <w:rPr>
          <w:rFonts w:ascii="Cambria" w:hAnsi="Cambria"/>
          <w:sz w:val="20"/>
          <w:szCs w:val="20"/>
        </w:rPr>
        <w:t>12</w:t>
      </w:r>
      <w:r w:rsidR="002A6E99">
        <w:rPr>
          <w:rFonts w:ascii="Cambria" w:hAnsi="Cambria"/>
          <w:sz w:val="20"/>
          <w:szCs w:val="20"/>
        </w:rPr>
        <w:t xml:space="preserve">+ and </w:t>
      </w:r>
      <w:r w:rsidR="00563FFB">
        <w:rPr>
          <w:rFonts w:ascii="Cambria" w:hAnsi="Cambria"/>
          <w:sz w:val="20"/>
          <w:szCs w:val="20"/>
        </w:rPr>
        <w:t>10</w:t>
      </w:r>
      <w:r w:rsidR="002A6E99">
        <w:rPr>
          <w:rFonts w:ascii="Cambria" w:hAnsi="Cambria"/>
          <w:sz w:val="20"/>
          <w:szCs w:val="20"/>
        </w:rPr>
        <w:t>+</w:t>
      </w:r>
      <w:bookmarkStart w:id="0" w:name="_GoBack"/>
      <w:bookmarkEnd w:id="0"/>
      <w:r w:rsidR="00DF38F2" w:rsidRPr="00DF38F2">
        <w:rPr>
          <w:rFonts w:ascii="Cambria" w:hAnsi="Cambria"/>
          <w:sz w:val="20"/>
          <w:szCs w:val="20"/>
        </w:rPr>
        <w:t xml:space="preserve"> years of experience in SAP security along</w:t>
      </w:r>
      <w:r w:rsidR="00DF38F2">
        <w:rPr>
          <w:rFonts w:ascii="Cambria" w:hAnsi="Cambria"/>
          <w:sz w:val="20"/>
          <w:szCs w:val="20"/>
        </w:rPr>
        <w:t xml:space="preserve"> with 8</w:t>
      </w:r>
      <w:r w:rsidR="00F062F7">
        <w:rPr>
          <w:rFonts w:ascii="Cambria" w:hAnsi="Cambria"/>
          <w:sz w:val="20"/>
          <w:szCs w:val="20"/>
        </w:rPr>
        <w:t>+</w:t>
      </w:r>
      <w:r w:rsidR="00DF38F2">
        <w:rPr>
          <w:rFonts w:ascii="Cambria" w:hAnsi="Cambria"/>
          <w:sz w:val="20"/>
          <w:szCs w:val="20"/>
        </w:rPr>
        <w:t xml:space="preserve"> years of GRC Lead</w:t>
      </w:r>
      <w:r>
        <w:rPr>
          <w:rFonts w:ascii="Cambria" w:hAnsi="Cambria" w:cs="Tahoma"/>
          <w:sz w:val="20"/>
          <w:szCs w:val="20"/>
          <w:lang w:val="en-IN"/>
        </w:rPr>
        <w:t xml:space="preserve"> </w:t>
      </w:r>
      <w:r>
        <w:rPr>
          <w:rFonts w:ascii="Cambria" w:hAnsi="Cambria" w:cs="Tahoma"/>
          <w:sz w:val="20"/>
          <w:szCs w:val="20"/>
        </w:rPr>
        <w:t>with extensive hands-on experience in planning, analyzing &amp; implementing solutions in support of business objectives. Excel at providing comprehensive SAP</w:t>
      </w:r>
      <w:r w:rsidR="005F165F">
        <w:rPr>
          <w:rFonts w:ascii="Cambria" w:hAnsi="Cambria" w:cs="Tahoma"/>
          <w:sz w:val="20"/>
          <w:szCs w:val="20"/>
        </w:rPr>
        <w:t xml:space="preserve"> S/4 Hana</w:t>
      </w:r>
      <w:r>
        <w:rPr>
          <w:rFonts w:ascii="Cambria" w:hAnsi="Cambria" w:cs="Tahoma"/>
          <w:sz w:val="20"/>
          <w:szCs w:val="20"/>
        </w:rPr>
        <w:t xml:space="preserve"> Security/GRC design, Role authorizations, Security audit, Aligning/designing the user access management process by adhering to IT security guidelines and SOX/SOD rules. Good Team leader &amp; Team player with Project Management skills. </w:t>
      </w:r>
    </w:p>
    <w:p w:rsidR="001B3A94" w:rsidRDefault="001B3A94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1B3A94" w:rsidRDefault="001B3A94">
      <w:pPr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1B3A94" w:rsidRDefault="0017613F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  <w:r>
        <w:rPr>
          <w:rFonts w:ascii="Cambria" w:hAnsi="Cambria" w:cs="Tahoma"/>
          <w:smallCaps/>
          <w:spacing w:val="20"/>
          <w:sz w:val="28"/>
        </w:rPr>
        <w:t>PROFESSIONAL SNAPSHOT</w:t>
      </w:r>
    </w:p>
    <w:p w:rsidR="001B3A94" w:rsidRDefault="001B3A94">
      <w:pPr>
        <w:spacing w:line="276" w:lineRule="auto"/>
        <w:jc w:val="both"/>
        <w:rPr>
          <w:rFonts w:ascii="Cambria" w:hAnsi="Cambria" w:cs="Tahoma"/>
          <w:smallCaps/>
          <w:spacing w:val="20"/>
          <w:sz w:val="28"/>
        </w:rPr>
      </w:pP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 in end-to-end implementations and has experience working on project phases, including business blueprint, realization, final preparation, Go Live and post Go Live support.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  <w:lang w:val="en-IN"/>
        </w:rPr>
        <w:t>Successfully led S/4 Hana Brown</w:t>
      </w:r>
      <w:r w:rsidR="004E653D">
        <w:rPr>
          <w:rFonts w:ascii="Cambria" w:hAnsi="Cambria" w:cs="Tahoma"/>
          <w:sz w:val="20"/>
          <w:szCs w:val="20"/>
          <w:lang w:val="en-IN"/>
        </w:rPr>
        <w:t xml:space="preserve"> field migration from ECC EHP 8 to S/4 Hana 2022.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Strong problem-solving skills to drive resolution of defects and issues by understanding client needs and presenting options to resolve the problem.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Successfully led and contributed to 3 end-to-end SAP implementations, ensuring smooth transitions from the business blueprint to post-Go Live support</w:t>
      </w:r>
    </w:p>
    <w:p w:rsidR="005F165F" w:rsidRDefault="005F165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Good knowledge on the Fiori authorization concepts.</w:t>
      </w:r>
    </w:p>
    <w:p w:rsidR="005F165F" w:rsidRDefault="005F165F" w:rsidP="005F165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Knowledge on cloud IAG</w:t>
      </w:r>
      <w:r w:rsidRPr="005F165F">
        <w:rPr>
          <w:rFonts w:ascii="Cambria" w:hAnsi="Cambria" w:cs="Tahoma"/>
          <w:sz w:val="20"/>
          <w:szCs w:val="20"/>
        </w:rPr>
        <w:t>,</w:t>
      </w:r>
      <w:r>
        <w:rPr>
          <w:rFonts w:ascii="Cambria" w:hAnsi="Cambria" w:cs="Tahoma"/>
          <w:sz w:val="20"/>
          <w:szCs w:val="20"/>
        </w:rPr>
        <w:t xml:space="preserve"> IAS and ALM concepts.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recognition for the efficient management and timely completion of SAP GRC AC 12.0 Greenfield implementation</w:t>
      </w:r>
      <w:r>
        <w:rPr>
          <w:rFonts w:ascii="Cambria" w:hAnsi="Cambria" w:cs="Tahoma"/>
          <w:sz w:val="20"/>
          <w:szCs w:val="20"/>
          <w:lang w:val="en-IN"/>
        </w:rPr>
        <w:t>.</w:t>
      </w:r>
      <w:r w:rsidR="004E653D">
        <w:rPr>
          <w:rFonts w:ascii="Cambria" w:hAnsi="Cambria" w:cs="Tahoma"/>
          <w:sz w:val="20"/>
          <w:szCs w:val="20"/>
          <w:lang w:val="en-IN"/>
        </w:rPr>
        <w:t xml:space="preserve">  </w:t>
      </w:r>
      <w:r w:rsidR="00867BF7">
        <w:rPr>
          <w:rFonts w:ascii="Cambria" w:hAnsi="Cambria" w:cs="Tahoma"/>
          <w:sz w:val="20"/>
          <w:szCs w:val="20"/>
        </w:rPr>
        <w:t>Exceeded</w:t>
      </w:r>
      <w:r>
        <w:rPr>
          <w:rFonts w:ascii="Cambria" w:hAnsi="Cambria" w:cs="Tahoma"/>
          <w:sz w:val="20"/>
          <w:szCs w:val="20"/>
        </w:rPr>
        <w:t xml:space="preserve"> project expectations within tight timelines</w:t>
      </w:r>
      <w:r>
        <w:rPr>
          <w:rFonts w:ascii="Cambria" w:hAnsi="Cambria" w:cs="Tahoma"/>
          <w:sz w:val="20"/>
          <w:szCs w:val="20"/>
          <w:lang w:val="en-IN"/>
        </w:rPr>
        <w:t>.</w:t>
      </w:r>
    </w:p>
    <w:p w:rsidR="001B3A94" w:rsidRDefault="0017613F" w:rsidP="00FA42F0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Competently led teams for </w:t>
      </w:r>
      <w:r w:rsidR="00FA42F0">
        <w:rPr>
          <w:rFonts w:ascii="Cambria" w:hAnsi="Cambria" w:cs="Tahoma"/>
          <w:sz w:val="20"/>
          <w:szCs w:val="20"/>
        </w:rPr>
        <w:t>S/4 Hana Migration</w:t>
      </w:r>
      <w:r w:rsidR="00FA42F0" w:rsidRPr="00FA42F0">
        <w:rPr>
          <w:rFonts w:ascii="Cambria" w:hAnsi="Cambria" w:cs="Tahoma"/>
          <w:sz w:val="20"/>
          <w:szCs w:val="20"/>
        </w:rPr>
        <w:t>,</w:t>
      </w:r>
      <w:r w:rsidR="00FA42F0">
        <w:rPr>
          <w:rFonts w:ascii="Cambria" w:hAnsi="Cambria" w:cs="Tahoma"/>
          <w:sz w:val="20"/>
          <w:szCs w:val="20"/>
        </w:rPr>
        <w:t xml:space="preserve"> </w:t>
      </w:r>
      <w:r>
        <w:rPr>
          <w:rFonts w:ascii="Cambria" w:hAnsi="Cambria" w:cs="Tahoma"/>
          <w:sz w:val="20"/>
          <w:szCs w:val="20"/>
        </w:rPr>
        <w:t>SAP GRC AC implementations, achieving seamless configuration of GRC A</w:t>
      </w:r>
      <w:r w:rsidR="00F3393D">
        <w:rPr>
          <w:rFonts w:ascii="Cambria" w:hAnsi="Cambria" w:cs="Tahoma"/>
          <w:sz w:val="20"/>
          <w:szCs w:val="20"/>
        </w:rPr>
        <w:t>ccess Control modules (ARM, EAM</w:t>
      </w:r>
      <w:r>
        <w:rPr>
          <w:rFonts w:ascii="Cambria" w:hAnsi="Cambria" w:cs="Tahoma"/>
          <w:sz w:val="20"/>
          <w:szCs w:val="20"/>
        </w:rPr>
        <w:t xml:space="preserve"> </w:t>
      </w:r>
      <w:r w:rsidR="00F3393D">
        <w:rPr>
          <w:rFonts w:ascii="Cambria" w:hAnsi="Cambria" w:cs="Tahoma"/>
          <w:sz w:val="20"/>
          <w:szCs w:val="20"/>
        </w:rPr>
        <w:t>and ARA</w:t>
      </w:r>
      <w:r>
        <w:rPr>
          <w:rFonts w:ascii="Cambria" w:hAnsi="Cambria" w:cs="Tahoma"/>
          <w:sz w:val="20"/>
          <w:szCs w:val="20"/>
        </w:rPr>
        <w:t>) and MSMP Workflow, enhancing security controls and compliance measures</w:t>
      </w:r>
      <w:r>
        <w:rPr>
          <w:rFonts w:ascii="Cambria" w:hAnsi="Cambria" w:cs="Tahoma"/>
          <w:sz w:val="20"/>
          <w:szCs w:val="20"/>
          <w:lang w:val="en-IN"/>
        </w:rPr>
        <w:t>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Collaborated closely with Big 4 audit firms like KPMG and PWC during audits, showcasing expertise in Sarbanes-Oxley compliance (SOX) and Segregation of Duties (SoD), leading to successful audit outcomes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Created/maintained comprehensive documentation, including blueprint/design documents for SAP GRC projects, ensuring clear communication and alignment of project objectives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Conducted walkthroughs with various key client personnel to understand IT environment and identifying key control areas to be assessed for potential risks. 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Designed and built End to End controls for newly introduced sox systems.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bookmarkStart w:id="1" w:name="_Hlk151458412"/>
      <w:r>
        <w:rPr>
          <w:rFonts w:ascii="Cambria" w:hAnsi="Cambria" w:cs="Tahoma"/>
          <w:sz w:val="20"/>
          <w:szCs w:val="20"/>
        </w:rPr>
        <w:t xml:space="preserve">Worked on control deficiencies highlighted by external auditors </w:t>
      </w:r>
      <w:r>
        <w:rPr>
          <w:rFonts w:ascii="Cambria" w:hAnsi="Cambria" w:cs="Tahoma"/>
          <w:sz w:val="20"/>
          <w:szCs w:val="20"/>
          <w:lang w:val="en-IN"/>
        </w:rPr>
        <w:t>and worked</w:t>
      </w:r>
      <w:r>
        <w:rPr>
          <w:rFonts w:ascii="Cambria" w:hAnsi="Cambria" w:cs="Tahoma"/>
          <w:sz w:val="20"/>
          <w:szCs w:val="20"/>
        </w:rPr>
        <w:t xml:space="preserve"> with respective teams to improvise the existing setup and proposed actions.</w:t>
      </w:r>
    </w:p>
    <w:bookmarkEnd w:id="1"/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lastRenderedPageBreak/>
        <w:t>Performed SAP Security review including IT General Controls (ITGC), Segregation of Duties (SOD) Reviews, Super user Privilege Management (Fire Fighter) and IT Application Controls (ITAC) testing.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Extensive </w:t>
      </w:r>
      <w:r w:rsidR="004E653D">
        <w:rPr>
          <w:rFonts w:ascii="Cambria" w:hAnsi="Cambria" w:cs="Tahoma"/>
          <w:sz w:val="20"/>
          <w:szCs w:val="20"/>
        </w:rPr>
        <w:t xml:space="preserve">experience in ECC support, upgrades, and </w:t>
      </w:r>
      <w:r w:rsidR="004E653D">
        <w:rPr>
          <w:rFonts w:ascii="Cambria" w:hAnsi="Cambria" w:cs="Tahoma"/>
          <w:sz w:val="20"/>
          <w:szCs w:val="20"/>
          <w:lang w:val="en-IN"/>
        </w:rPr>
        <w:t>rolls</w:t>
      </w:r>
      <w:r>
        <w:rPr>
          <w:rFonts w:ascii="Cambria" w:hAnsi="Cambria" w:cs="Tahoma"/>
          <w:sz w:val="20"/>
          <w:szCs w:val="20"/>
          <w:lang w:val="en-IN"/>
        </w:rPr>
        <w:t xml:space="preserve"> out</w:t>
      </w:r>
      <w:r>
        <w:rPr>
          <w:rFonts w:ascii="Cambria" w:hAnsi="Cambria" w:cs="Tahoma"/>
          <w:sz w:val="20"/>
          <w:szCs w:val="20"/>
        </w:rPr>
        <w:t xml:space="preserve"> projects.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Strong knowledge in SAP GRC access control with implementation and support experience.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Having very good knowledge on SAP BI authorization setup and troubleshooting issues with support projects experience.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Having working experience on BW on HANA, BPC and SAP Fiori.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Successfully implemented and Lead team for SAP GRC AC 12.0 Greenfield implementation 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Successfully Upgraded GRC 10.1 to GRC 12 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Hands-on experience and knowledge of Sarbanes-Oxley compliance (SOX), Segregation of Duties (SoD)</w:t>
      </w:r>
    </w:p>
    <w:p w:rsidR="001B3A94" w:rsidRDefault="0017613F">
      <w:pPr>
        <w:numPr>
          <w:ilvl w:val="0"/>
          <w:numId w:val="2"/>
        </w:numPr>
        <w:suppressAutoHyphens/>
        <w:jc w:val="both"/>
        <w:rPr>
          <w:rFonts w:ascii="Verdana" w:hAnsi="Verdan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Have experience of working in multi-vendor environment, with diverse cultures and distributed teams while meeting the common business objectives for various projects</w:t>
      </w:r>
      <w:r>
        <w:rPr>
          <w:rFonts w:ascii="Verdana" w:hAnsi="Verdana"/>
          <w:sz w:val="20"/>
          <w:szCs w:val="20"/>
        </w:rPr>
        <w:t>.</w:t>
      </w:r>
    </w:p>
    <w:p w:rsidR="001B3A94" w:rsidRDefault="001B3A94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5F63F3" w:rsidRDefault="005F63F3" w:rsidP="005F63F3">
      <w:pPr>
        <w:tabs>
          <w:tab w:val="left" w:pos="720"/>
          <w:tab w:val="left" w:pos="1440"/>
          <w:tab w:val="left" w:pos="2160"/>
          <w:tab w:val="left" w:pos="2880"/>
        </w:tabs>
        <w:spacing w:before="240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PROJECTS UNDERTAKEN:</w:t>
      </w:r>
    </w:p>
    <w:p w:rsidR="00213269" w:rsidRDefault="0093056D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1.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IBM/Nestle – Global Operations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                                                          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Feb 2024 - J</w:t>
      </w:r>
      <w:r w:rsidR="00E94445">
        <w:rPr>
          <w:rFonts w:ascii="Calibri" w:eastAsia="Calibri" w:hAnsi="Calibri" w:cs="Calibri"/>
          <w:b/>
          <w:color w:val="000000"/>
          <w:sz w:val="22"/>
          <w:szCs w:val="22"/>
        </w:rPr>
        <w:t>une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2024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S/4 Hana Security Specialist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S/4 Hana Migration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SAP S/4 HANA Migration from ECC EHP 8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Food and Beverage</w:t>
      </w:r>
      <w:r w:rsidR="00171F84"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Company</w:t>
      </w:r>
    </w:p>
    <w:p w:rsidR="0093056D" w:rsidRDefault="0093056D" w:rsidP="0093056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</w:t>
      </w:r>
      <w:r w:rsidR="00171F84">
        <w:rPr>
          <w:rFonts w:ascii="Cambria" w:hAnsi="Cambria" w:cs="Tahoma"/>
          <w:sz w:val="20"/>
          <w:szCs w:val="20"/>
        </w:rPr>
        <w:t>analyzed the new changes that S/4 Hana</w:t>
      </w:r>
      <w:r w:rsidR="00171F84" w:rsidRPr="00171F84">
        <w:rPr>
          <w:rFonts w:ascii="Cambria" w:hAnsi="Cambria" w:cs="Tahoma"/>
          <w:sz w:val="20"/>
          <w:szCs w:val="20"/>
        </w:rPr>
        <w:t xml:space="preserve"> </w:t>
      </w:r>
      <w:r w:rsidR="00171F84">
        <w:rPr>
          <w:rFonts w:ascii="Cambria" w:hAnsi="Cambria" w:cs="Tahoma"/>
          <w:sz w:val="20"/>
          <w:szCs w:val="20"/>
        </w:rPr>
        <w:t>brings.</w:t>
      </w:r>
    </w:p>
    <w:p w:rsidR="007A00F3" w:rsidRPr="007A00F3" w:rsidRDefault="007A00F3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7A00F3">
        <w:rPr>
          <w:rFonts w:ascii="Cambria" w:hAnsi="Cambria" w:cs="Tahoma"/>
          <w:sz w:val="20"/>
          <w:szCs w:val="20"/>
        </w:rPr>
        <w:t>Demonstrated on the changes from ECC to S/4 Hana to the client IT Spoc.</w:t>
      </w:r>
    </w:p>
    <w:p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 new roles for business and added the fiori catalogs/Space and pages.</w:t>
      </w:r>
    </w:p>
    <w:p w:rsidR="00171F84" w:rsidRDefault="00D34C9F" w:rsidP="00171F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Role adjustments by removing the depreciated tcodes and adding the new change authorizations in the S/4 Hana.</w:t>
      </w:r>
    </w:p>
    <w:p w:rsidR="00171F84" w:rsidRDefault="00171F84" w:rsidP="00171F8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Re-generated profiles for SAP_ALL and SAP_NEW.</w:t>
      </w:r>
    </w:p>
    <w:p w:rsidR="00855403" w:rsidRDefault="00855403" w:rsidP="008554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Created </w:t>
      </w:r>
      <w:r w:rsidRPr="0091111B">
        <w:rPr>
          <w:rFonts w:ascii="Cambria" w:hAnsi="Cambria" w:cs="Tahoma"/>
          <w:b/>
          <w:sz w:val="20"/>
          <w:szCs w:val="20"/>
        </w:rPr>
        <w:t>BP</w:t>
      </w:r>
      <w:r>
        <w:rPr>
          <w:rFonts w:ascii="Cambria" w:hAnsi="Cambria" w:cs="Tahoma"/>
          <w:sz w:val="20"/>
          <w:szCs w:val="20"/>
        </w:rPr>
        <w:t xml:space="preserve"> role authorization matrix to restrict the user authorizations.</w:t>
      </w:r>
    </w:p>
    <w:p w:rsidR="00855403" w:rsidRPr="00855403" w:rsidRDefault="00855403" w:rsidP="008554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Created </w:t>
      </w:r>
      <w:r w:rsidRPr="00FC287C">
        <w:rPr>
          <w:rFonts w:ascii="Cambria" w:hAnsi="Cambria" w:cs="Tahoma"/>
          <w:b/>
          <w:sz w:val="20"/>
          <w:szCs w:val="20"/>
        </w:rPr>
        <w:t>Fiori catalogs Spaces and Pages.</w:t>
      </w:r>
    </w:p>
    <w:p w:rsidR="00D34C9F" w:rsidRDefault="00D34C9F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Creating test ids and assigning roles to enable functional teams to perform Functional Unit test.</w:t>
      </w:r>
    </w:p>
    <w:p w:rsidR="00171F84" w:rsidRDefault="00171F84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Trouble shooting the user authorization issues and fixing them.</w:t>
      </w:r>
    </w:p>
    <w:p w:rsidR="00854E00" w:rsidRDefault="00854E00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Guided the security Project team on the S/4 </w:t>
      </w:r>
      <w:r w:rsidR="00171F84">
        <w:rPr>
          <w:rFonts w:ascii="Cambria" w:hAnsi="Cambria" w:cs="Tahoma"/>
          <w:sz w:val="20"/>
          <w:szCs w:val="20"/>
        </w:rPr>
        <w:t>Hana</w:t>
      </w:r>
      <w:r>
        <w:rPr>
          <w:rFonts w:ascii="Cambria" w:hAnsi="Cambria" w:cs="Tahoma"/>
          <w:sz w:val="20"/>
          <w:szCs w:val="20"/>
        </w:rPr>
        <w:t xml:space="preserve"> migration approach and activities to be taken from Security side.</w:t>
      </w:r>
    </w:p>
    <w:p w:rsidR="00854E00" w:rsidRDefault="00854E00" w:rsidP="00D34C9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Explained the changes impacted during migration to the functional</w:t>
      </w:r>
      <w:r w:rsidR="00171F84">
        <w:rPr>
          <w:rFonts w:ascii="Cambria" w:hAnsi="Cambria" w:cs="Tahoma"/>
          <w:sz w:val="20"/>
          <w:szCs w:val="20"/>
        </w:rPr>
        <w:t>/technical teams and adjusted the role authorizations.</w:t>
      </w:r>
    </w:p>
    <w:p w:rsidR="00213269" w:rsidRDefault="000F02E1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  <w:r w:rsidR="0093056D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LTIM/</w:t>
      </w:r>
      <w:r w:rsidR="00213269" w:rsidRPr="00213269">
        <w:rPr>
          <w:rFonts w:ascii="Cambria" w:eastAsia="Aptos" w:hAnsi="Cambria" w:cs="Cambria"/>
          <w:b/>
          <w:bCs/>
          <w:kern w:val="2"/>
          <w:sz w:val="20"/>
          <w:szCs w:val="20"/>
          <w:lang w:eastAsia="zh-CN"/>
        </w:rPr>
        <w:t xml:space="preserve"> </w:t>
      </w:r>
      <w:r w:rsidR="00213269">
        <w:rPr>
          <w:rFonts w:ascii="Cambria" w:eastAsia="Aptos" w:hAnsi="Cambria" w:cs="Cambria"/>
          <w:b/>
          <w:bCs/>
          <w:kern w:val="2"/>
          <w:sz w:val="20"/>
          <w:szCs w:val="20"/>
          <w:lang w:eastAsia="zh-CN"/>
        </w:rPr>
        <w:t>American Honda Motor Company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– USA 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April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22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Feb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4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and GRC Specialist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Support</w:t>
      </w:r>
      <w:r w:rsidR="00855403" w:rsidRPr="00855403">
        <w:rPr>
          <w:rFonts w:ascii="Calibri" w:eastAsia="Calibri" w:hAnsi="Calibri" w:cs="Calibri"/>
          <w:color w:val="000000"/>
          <w:sz w:val="22"/>
          <w:szCs w:val="22"/>
        </w:rPr>
        <w:t>,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 xml:space="preserve"> Fiori Implementation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and GRC AC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Upgrade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BW/BPC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Fiori</w:t>
      </w:r>
      <w:r w:rsidRPr="00213269"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GRC AC.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Manufacturing Auto Mobile</w:t>
      </w:r>
    </w:p>
    <w:p w:rsidR="00213269" w:rsidRDefault="00213269" w:rsidP="002132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213269" w:rsidRDefault="00213269" w:rsidP="00213269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213269" w:rsidRDefault="00213269" w:rsidP="0021326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Conducted a knowledge sessions with functional teams and discussed the approach on the new </w:t>
      </w:r>
      <w:r>
        <w:rPr>
          <w:rFonts w:ascii="Cambria" w:hAnsi="Cambria" w:cs="Tahoma"/>
          <w:sz w:val="20"/>
          <w:szCs w:val="20"/>
        </w:rPr>
        <w:lastRenderedPageBreak/>
        <w:t>authorization changes in the S/4 Hana system.</w:t>
      </w:r>
    </w:p>
    <w:p w:rsid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adjusted the roles with the new authorizations.</w:t>
      </w:r>
    </w:p>
    <w:p w:rsidR="0085686B" w:rsidRPr="0085686B" w:rsidRDefault="0085686B" w:rsidP="0085686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Demonstrated to business and IT heads on the changes from ECC to S/4 Hana.</w:t>
      </w:r>
    </w:p>
    <w:p w:rsidR="00572649" w:rsidRPr="00572649" w:rsidRDefault="00572649" w:rsidP="0057264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removing violations by remediation or designing mitigation controls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Role design and perfor</w:t>
      </w:r>
      <w:r w:rsidR="00213269">
        <w:rPr>
          <w:rFonts w:ascii="Cambria" w:hAnsi="Cambria" w:cs="Tahoma"/>
          <w:sz w:val="20"/>
          <w:szCs w:val="20"/>
        </w:rPr>
        <w:t>med</w:t>
      </w:r>
      <w:r>
        <w:rPr>
          <w:rFonts w:ascii="Cambria" w:hAnsi="Cambria" w:cs="Tahoma"/>
          <w:sz w:val="20"/>
          <w:szCs w:val="20"/>
        </w:rPr>
        <w:t xml:space="preserve"> Risk analysis to check for violations while designing roles. Removing violations by remediation or designing mitigation controls.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</w:t>
      </w:r>
      <w:r w:rsidR="00572649">
        <w:rPr>
          <w:rFonts w:ascii="Cambria" w:hAnsi="Cambria" w:cs="Tahoma"/>
          <w:sz w:val="20"/>
          <w:szCs w:val="20"/>
        </w:rPr>
        <w:t>ed</w:t>
      </w:r>
      <w:r>
        <w:rPr>
          <w:rFonts w:ascii="Cambria" w:hAnsi="Cambria" w:cs="Tahoma"/>
          <w:sz w:val="20"/>
          <w:szCs w:val="20"/>
        </w:rPr>
        <w:t xml:space="preserve"> risk analysis at user and role level, and remediation/mitigation of the risk. 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Conducted walkthroughs with various key client personnel to understand IT environment and identifying key control areas to be assessed for potential risks. </w:t>
      </w:r>
    </w:p>
    <w:p w:rsidR="001B3A94" w:rsidRDefault="0017613F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Performing risk analysis on all the users, assisting business process owners in reviewing the analysis reports and providing alternative suggestions(remediation/mitigation)</w:t>
      </w:r>
    </w:p>
    <w:p w:rsidR="00B64E62" w:rsidRDefault="00B64E6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walkthrough and gathered requirement from Business leads.</w:t>
      </w:r>
    </w:p>
    <w:p w:rsidR="00213269" w:rsidRDefault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Created Fiori Tiles/Catalogs and Groups and assigned to roles.</w:t>
      </w:r>
    </w:p>
    <w:p w:rsidR="00213269" w:rsidRP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Quarterly UAR (User Access Review) and shared the reports to BPO/Site leads. </w:t>
      </w:r>
      <w:r>
        <w:rPr>
          <w:rFonts w:ascii="Tahoma" w:hAnsi="Tahoma" w:cs="Tahoma"/>
          <w:b/>
          <w:sz w:val="20"/>
          <w:szCs w:val="20"/>
        </w:rPr>
        <w:t xml:space="preserve">  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 on HANA privileges, Repository and Catalog objects.</w:t>
      </w:r>
    </w:p>
    <w:p w:rsidR="00FC287C" w:rsidRPr="00FC287C" w:rsidRDefault="00FC287C" w:rsidP="00FC28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Trouble shooting the fiori app issues and fix</w:t>
      </w:r>
      <w:r w:rsidR="00B64E62">
        <w:rPr>
          <w:rFonts w:ascii="Cambria" w:hAnsi="Cambria" w:cs="Tahoma"/>
          <w:sz w:val="20"/>
          <w:szCs w:val="20"/>
        </w:rPr>
        <w:t>ing them.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Experienced in creating Teams / DAPs and restricting the user access and transporting the BPC components.</w:t>
      </w:r>
    </w:p>
    <w:p w:rsidR="00B64E62" w:rsidRPr="00B64E62" w:rsidRDefault="00B64E62" w:rsidP="00B64E6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Performed GRC AC 10.1 to 12.0 upgrade.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Handled incident management and maintained without SLA breach.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Worked on user authorization issues and suggested the required authorization for users.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Implemented GRC monitoring activities which helped greatly in reducing the incidents.</w:t>
      </w:r>
    </w:p>
    <w:p w:rsidR="00B64E62" w:rsidRDefault="00B64E62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Implemented health checks to proactively resolve the issues before users raising business incident. </w:t>
      </w:r>
    </w:p>
    <w:p w:rsidR="000F02E1" w:rsidRDefault="000F02E1" w:rsidP="000F02E1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3. LTIM/Yasref – JV of Saudi Aramco, Saudi Arabia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Oct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19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-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Mar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202</w:t>
      </w:r>
      <w:r w:rsidR="00855403">
        <w:rPr>
          <w:rFonts w:ascii="Calibri" w:eastAsia="Calibri" w:hAnsi="Calibri" w:cs="Calibri"/>
          <w:b/>
          <w:color w:val="000000"/>
          <w:sz w:val="22"/>
          <w:szCs w:val="22"/>
        </w:rPr>
        <w:t>2</w:t>
      </w:r>
    </w:p>
    <w:p w:rsidR="000F02E1" w:rsidRDefault="000F02E1" w:rsidP="000F02E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and GRC Lead</w:t>
      </w:r>
    </w:p>
    <w:p w:rsidR="000F02E1" w:rsidRDefault="000F02E1" w:rsidP="000F02E1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Implementation</w:t>
      </w:r>
      <w:r w:rsidRPr="00B6015E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Support</w:t>
      </w:r>
    </w:p>
    <w:p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855403">
        <w:rPr>
          <w:rFonts w:ascii="Calibri" w:eastAsia="Calibri" w:hAnsi="Calibri" w:cs="Calibri"/>
          <w:color w:val="000000"/>
          <w:sz w:val="22"/>
          <w:szCs w:val="22"/>
        </w:rPr>
        <w:t>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GRC AC 12.0</w:t>
      </w:r>
    </w:p>
    <w:p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Oil and Gas</w:t>
      </w:r>
    </w:p>
    <w:p w:rsidR="000F02E1" w:rsidRDefault="000F02E1" w:rsidP="000F02E1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0F02E1" w:rsidRDefault="000F02E1" w:rsidP="000F02E1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0F02E1" w:rsidRDefault="000F02E1" w:rsidP="000F02E1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Leading the Security project team for S/4 Hana migration.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Demonstrated to business and IT heads on the changes from ECC to S/4 Hana.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 through sessions on the S/4 changes with Business and IT Spocs.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Performed post upgrade Activities </w:t>
      </w:r>
      <w:r w:rsidRPr="005B548D">
        <w:rPr>
          <w:rFonts w:ascii="Cambria" w:hAnsi="Cambria" w:cs="Tahoma"/>
          <w:b/>
          <w:sz w:val="20"/>
          <w:szCs w:val="20"/>
        </w:rPr>
        <w:t>SU25</w:t>
      </w:r>
      <w:r>
        <w:rPr>
          <w:rFonts w:ascii="Cambria" w:hAnsi="Cambria" w:cs="Tahoma"/>
          <w:sz w:val="20"/>
          <w:szCs w:val="20"/>
        </w:rPr>
        <w:t xml:space="preserve"> and adjusted the roles with the new authorizations.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a knowledge sessions with functional teams and discussed the approach on the new authorization changes in the S/4 Hana system.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Maintained security administration of all business day-to-day operations</w:t>
      </w:r>
      <w:r>
        <w:rPr>
          <w:rFonts w:ascii="Cambria" w:hAnsi="Cambria" w:cs="Tahoma"/>
          <w:sz w:val="20"/>
          <w:szCs w:val="20"/>
        </w:rPr>
        <w:t>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Led team for SAP GRC AC 12.0 Greenfield Implementation</w:t>
      </w:r>
      <w:r>
        <w:rPr>
          <w:rFonts w:ascii="Cambria" w:hAnsi="Cambria" w:cs="Tahoma"/>
          <w:sz w:val="20"/>
          <w:szCs w:val="20"/>
        </w:rPr>
        <w:t>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Conducted walkthrough and gathered requirement from Business leads and Yasref IT Leads.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Built custom rule set to incorporate custom modules like IS-Oil.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Involved</w:t>
      </w:r>
      <w:r>
        <w:rPr>
          <w:rFonts w:ascii="Cambria" w:hAnsi="Cambria" w:cs="Tahoma"/>
          <w:sz w:val="20"/>
          <w:szCs w:val="20"/>
        </w:rPr>
        <w:t xml:space="preserve"> and lead security team</w:t>
      </w:r>
      <w:r w:rsidRPr="00572649">
        <w:rPr>
          <w:rFonts w:ascii="Cambria" w:hAnsi="Cambria" w:cs="Tahoma"/>
          <w:sz w:val="20"/>
          <w:szCs w:val="20"/>
        </w:rPr>
        <w:t xml:space="preserve"> in S4 Hana Security Migration from ECC EHP</w:t>
      </w:r>
      <w:r>
        <w:rPr>
          <w:rFonts w:ascii="Cambria" w:hAnsi="Cambria" w:cs="Tahoma"/>
          <w:sz w:val="20"/>
          <w:szCs w:val="20"/>
        </w:rPr>
        <w:t xml:space="preserve"> </w:t>
      </w:r>
      <w:r w:rsidRPr="00572649">
        <w:rPr>
          <w:rFonts w:ascii="Cambria" w:hAnsi="Cambria" w:cs="Tahoma"/>
          <w:sz w:val="20"/>
          <w:szCs w:val="20"/>
        </w:rPr>
        <w:t>8 to S4 Hana 2022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Created a blueprint for the GRC</w:t>
      </w:r>
      <w:r>
        <w:rPr>
          <w:rFonts w:ascii="Cambria" w:hAnsi="Cambria" w:cs="Tahoma"/>
          <w:sz w:val="20"/>
          <w:szCs w:val="20"/>
        </w:rPr>
        <w:t xml:space="preserve"> AC</w:t>
      </w:r>
      <w:r w:rsidRPr="00572649">
        <w:rPr>
          <w:rFonts w:ascii="Cambria" w:hAnsi="Cambria" w:cs="Tahoma"/>
          <w:sz w:val="20"/>
          <w:szCs w:val="20"/>
        </w:rPr>
        <w:t xml:space="preserve"> 12</w:t>
      </w:r>
      <w:r>
        <w:rPr>
          <w:rFonts w:ascii="Cambria" w:hAnsi="Cambria" w:cs="Tahoma"/>
          <w:sz w:val="20"/>
          <w:szCs w:val="20"/>
        </w:rPr>
        <w:t>.0</w:t>
      </w:r>
      <w:r w:rsidRPr="00572649">
        <w:rPr>
          <w:rFonts w:ascii="Cambria" w:hAnsi="Cambria" w:cs="Tahoma"/>
          <w:sz w:val="20"/>
          <w:szCs w:val="20"/>
        </w:rPr>
        <w:t xml:space="preserve"> project</w:t>
      </w:r>
      <w:r>
        <w:rPr>
          <w:rFonts w:ascii="Cambria" w:hAnsi="Cambria" w:cs="Tahoma"/>
          <w:sz w:val="20"/>
          <w:szCs w:val="20"/>
        </w:rPr>
        <w:t>.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GRC Custom Rule set preparation and implementation for all business modules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Participated in MSMP Workflow configuration</w:t>
      </w:r>
      <w:r>
        <w:rPr>
          <w:rFonts w:ascii="Cambria" w:hAnsi="Cambria" w:cs="Tahoma"/>
          <w:sz w:val="20"/>
          <w:szCs w:val="20"/>
        </w:rPr>
        <w:t>.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lastRenderedPageBreak/>
        <w:t>Involved in the configuration of GRC Access Control modules - ARM, EAM and ARA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configuring parameters for all the components ARM, ARA, and EAM</w:t>
      </w:r>
    </w:p>
    <w:p w:rsidR="000F02E1" w:rsidRPr="00572649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Worked on adding custom fields to access the request form to display the license details and form customization with the ABAP team as per client needs</w:t>
      </w:r>
      <w:r>
        <w:rPr>
          <w:rFonts w:ascii="Cambria" w:hAnsi="Cambria" w:cs="Tahoma"/>
          <w:sz w:val="20"/>
          <w:szCs w:val="20"/>
        </w:rPr>
        <w:t>.</w:t>
      </w:r>
    </w:p>
    <w:p w:rsidR="000F02E1" w:rsidRDefault="000F02E1" w:rsidP="000F02E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572649">
        <w:rPr>
          <w:rFonts w:ascii="Cambria" w:hAnsi="Cambria" w:cs="Tahoma"/>
          <w:sz w:val="20"/>
          <w:szCs w:val="20"/>
        </w:rPr>
        <w:t>Participated in role designing and performing risk analysis to check for violations while designing roles</w:t>
      </w:r>
      <w:r>
        <w:rPr>
          <w:rFonts w:ascii="Cambria" w:hAnsi="Cambria" w:cs="Tahoma"/>
          <w:sz w:val="20"/>
          <w:szCs w:val="20"/>
        </w:rPr>
        <w:t>.</w:t>
      </w:r>
    </w:p>
    <w:p w:rsidR="000F02E1" w:rsidRDefault="000F02E1" w:rsidP="000F02E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Cambria" w:hAnsi="Cambria" w:cs="Tahoma"/>
          <w:sz w:val="20"/>
          <w:szCs w:val="20"/>
        </w:rPr>
      </w:pPr>
    </w:p>
    <w:p w:rsidR="00213269" w:rsidRDefault="00213269" w:rsidP="00213269">
      <w:pPr>
        <w:spacing w:line="276" w:lineRule="auto"/>
        <w:ind w:left="360"/>
        <w:jc w:val="both"/>
        <w:rPr>
          <w:rFonts w:ascii="Cambria" w:hAnsi="Cambria" w:cs="Tahoma"/>
          <w:sz w:val="20"/>
          <w:szCs w:val="20"/>
        </w:rPr>
      </w:pPr>
    </w:p>
    <w:p w:rsidR="00213269" w:rsidRDefault="0093056D" w:rsidP="00213269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4. </w:t>
      </w:r>
      <w:r w:rsidR="00240EFE">
        <w:rPr>
          <w:rFonts w:ascii="Calibri" w:eastAsia="Calibri" w:hAnsi="Calibri" w:cs="Calibri"/>
          <w:b/>
          <w:color w:val="000000"/>
          <w:sz w:val="22"/>
          <w:szCs w:val="22"/>
        </w:rPr>
        <w:t>AstraZeneca / Global Region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                    </w:t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</w:r>
      <w:r w:rsidR="00213269"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 w:rsidR="00213269">
        <w:rPr>
          <w:rFonts w:ascii="Calibri" w:eastAsia="Calibri" w:hAnsi="Calibri" w:cs="Calibri"/>
          <w:b/>
          <w:color w:val="000000"/>
          <w:sz w:val="22"/>
          <w:szCs w:val="22"/>
        </w:rPr>
        <w:t>Dec 2015 - Oct 2019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</w:t>
      </w:r>
      <w:r w:rsidR="00664703">
        <w:rPr>
          <w:rFonts w:ascii="Calibri" w:eastAsia="Calibri" w:hAnsi="Calibri" w:cs="Calibri"/>
          <w:color w:val="000000"/>
          <w:sz w:val="22"/>
          <w:szCs w:val="22"/>
        </w:rPr>
        <w:t xml:space="preserve">Senior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SAP Security </w:t>
      </w:r>
      <w:r w:rsidR="00664703">
        <w:rPr>
          <w:rFonts w:ascii="Calibri" w:eastAsia="Calibri" w:hAnsi="Calibri" w:cs="Calibri"/>
          <w:color w:val="000000"/>
          <w:sz w:val="22"/>
          <w:szCs w:val="22"/>
        </w:rPr>
        <w:t>Consultant</w:t>
      </w:r>
    </w:p>
    <w:p w:rsidR="00213269" w:rsidRDefault="00213269" w:rsidP="00213269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Support and GRC AC 10.1 Implementation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Solution Manager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EPortal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>BW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Fiori</w:t>
      </w:r>
      <w:r w:rsidRPr="00213269"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 GRC AC.</w:t>
      </w:r>
    </w:p>
    <w:p w:rsidR="00213269" w:rsidRDefault="00213269" w:rsidP="00213269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Pharma and Bio Science</w:t>
      </w:r>
    </w:p>
    <w:p w:rsidR="00213269" w:rsidRDefault="00213269" w:rsidP="00213269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D66B82" w:rsidRDefault="00D66B82" w:rsidP="00D66B82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Served as a core member of the SAP Security team and led ASIA APAC regions of AZ systems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Experienced in Sarbanes-Oxley compliance (SOX), Segregation of Duties (SoD)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Served as a core member for GRC AC 10.1 Greenfield Implementation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Implemented GBT system for France operations and worked on System consolidation in AstraZeneca SAP Landscape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Assigned the analysis authorizations to the role using the object S_RS_AUTH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Troubleshot authorizations related problems using RSECADMIN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Involved in making the info objects 0TCAACTVT, 0TCAIPROV, 0TCAVALID “authorization-relevant” in the info object maintenance tool RSD1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Created Fiori Tiles, Groups / Roles, and assigned OData services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Worked with Big 4 audit firms like KPMG and PWC during the audit</w:t>
      </w:r>
      <w:r w:rsidR="0093056D">
        <w:rPr>
          <w:rFonts w:ascii="Cambria" w:hAnsi="Cambria" w:cs="Tahoma"/>
          <w:sz w:val="20"/>
          <w:szCs w:val="20"/>
        </w:rPr>
        <w:t>.</w:t>
      </w:r>
    </w:p>
    <w:p w:rsidR="00D66B82" w:rsidRPr="00D66B82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D66B82">
        <w:rPr>
          <w:rFonts w:ascii="Cambria" w:hAnsi="Cambria" w:cs="Tahoma"/>
          <w:sz w:val="20"/>
          <w:szCs w:val="20"/>
        </w:rPr>
        <w:t>Experienced in working in a multi-vendor environment, with diverse cultures and distributed teams while meeting the common business objectives for various projects</w:t>
      </w:r>
      <w:r w:rsidR="0093056D">
        <w:rPr>
          <w:rFonts w:ascii="Cambria" w:hAnsi="Cambria" w:cs="Tahoma"/>
          <w:sz w:val="20"/>
          <w:szCs w:val="20"/>
        </w:rPr>
        <w:t>.</w:t>
      </w:r>
    </w:p>
    <w:p w:rsidR="00213269" w:rsidRDefault="00D66B82" w:rsidP="00D66B82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Worked on the system consolidation project</w:t>
      </w:r>
      <w:r w:rsidR="0093056D">
        <w:rPr>
          <w:rFonts w:ascii="Cambria" w:hAnsi="Cambria" w:cs="Tahoma"/>
          <w:sz w:val="20"/>
          <w:szCs w:val="20"/>
        </w:rPr>
        <w:t>.</w:t>
      </w:r>
    </w:p>
    <w:p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Involved in the creation of new Business roles for new company code/plant implementation</w:t>
      </w:r>
      <w:r>
        <w:rPr>
          <w:rFonts w:ascii="Cambria" w:hAnsi="Cambria" w:cs="Tahoma"/>
          <w:sz w:val="20"/>
          <w:szCs w:val="20"/>
        </w:rPr>
        <w:t>.</w:t>
      </w:r>
    </w:p>
    <w:p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Participated in the preparation of the solution document and review with the architect</w:t>
      </w:r>
      <w:r>
        <w:rPr>
          <w:rFonts w:ascii="Cambria" w:hAnsi="Cambria" w:cs="Tahoma"/>
          <w:sz w:val="20"/>
          <w:szCs w:val="20"/>
        </w:rPr>
        <w:t>.</w:t>
      </w:r>
    </w:p>
    <w:p w:rsidR="0093056D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projects/CRs and Incidents</w:t>
      </w:r>
    </w:p>
    <w:p w:rsidR="00213269" w:rsidRPr="0093056D" w:rsidRDefault="0093056D" w:rsidP="0093056D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Created change requests in Solution manager (CHARM tool) for creating/ making the changes as per project requirement / transporting the same from DEV to QTY and QTY to PRD using the change request management cycle</w:t>
      </w:r>
      <w:r>
        <w:rPr>
          <w:rFonts w:ascii="Cambria" w:hAnsi="Cambria" w:cs="Tahoma"/>
          <w:sz w:val="20"/>
          <w:szCs w:val="20"/>
        </w:rPr>
        <w:t>.</w:t>
      </w:r>
    </w:p>
    <w:p w:rsidR="00213269" w:rsidRDefault="00213269" w:rsidP="00213269">
      <w:pPr>
        <w:numPr>
          <w:ilvl w:val="0"/>
          <w:numId w:val="2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 xml:space="preserve">Ensuring SOX controls are effectively operated across User access and computer operations like privileged role review, client open, leavers etc. </w:t>
      </w:r>
    </w:p>
    <w:p w:rsidR="0093056D" w:rsidRDefault="0093056D" w:rsidP="0093056D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93056D" w:rsidRDefault="0093056D" w:rsidP="0093056D">
      <w:pPr>
        <w:spacing w:before="24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5. Tech Mahindra / BASF   - Germany                               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     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Sep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1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- 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Nov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201</w:t>
      </w:r>
      <w:r w:rsidR="00EC43EF">
        <w:rPr>
          <w:rFonts w:ascii="Calibri" w:eastAsia="Calibri" w:hAnsi="Calibri" w:cs="Calibri"/>
          <w:b/>
          <w:color w:val="000000"/>
          <w:sz w:val="22"/>
          <w:szCs w:val="22"/>
        </w:rPr>
        <w:t>5</w:t>
      </w:r>
    </w:p>
    <w:p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Role</w:t>
      </w:r>
      <w:r>
        <w:rPr>
          <w:rFonts w:ascii="Calibri" w:eastAsia="Calibri" w:hAnsi="Calibri" w:cs="Calibri"/>
          <w:color w:val="000000"/>
          <w:sz w:val="22"/>
          <w:szCs w:val="22"/>
        </w:rPr>
        <w:t>: SAP Security Consultant</w:t>
      </w:r>
    </w:p>
    <w:p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Project type</w:t>
      </w:r>
      <w:r>
        <w:rPr>
          <w:rFonts w:ascii="Calibri" w:eastAsia="Calibri" w:hAnsi="Calibri" w:cs="Calibri"/>
          <w:color w:val="000000"/>
          <w:sz w:val="22"/>
          <w:szCs w:val="22"/>
        </w:rPr>
        <w:t>: Support and Enhancement project</w:t>
      </w:r>
    </w:p>
    <w:p w:rsidR="0093056D" w:rsidRDefault="0093056D" w:rsidP="0093056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Environment</w:t>
      </w:r>
      <w:r>
        <w:rPr>
          <w:rFonts w:ascii="Calibri" w:eastAsia="Calibri" w:hAnsi="Calibri" w:cs="Calibri"/>
          <w:color w:val="000000"/>
          <w:sz w:val="22"/>
          <w:szCs w:val="22"/>
        </w:rPr>
        <w:t>: ECC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Portal</w:t>
      </w:r>
      <w:r w:rsidRPr="00213269">
        <w:rPr>
          <w:rFonts w:ascii="Calibri" w:eastAsia="Calibri" w:hAnsi="Calibri" w:cs="Calibri"/>
          <w:color w:val="000000"/>
          <w:sz w:val="22"/>
          <w:szCs w:val="22"/>
        </w:rPr>
        <w:t>,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BW. </w:t>
      </w:r>
    </w:p>
    <w:p w:rsidR="0093056D" w:rsidRDefault="0093056D" w:rsidP="0093056D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Industry: </w:t>
      </w:r>
      <w:r>
        <w:rPr>
          <w:rFonts w:ascii="Calibri" w:eastAsia="Calibri" w:hAnsi="Calibri" w:cs="Calibri"/>
          <w:color w:val="000000"/>
          <w:sz w:val="22"/>
          <w:szCs w:val="22"/>
        </w:rPr>
        <w:t>Chemical Vertical</w:t>
      </w:r>
    </w:p>
    <w:p w:rsidR="0093056D" w:rsidRDefault="0093056D" w:rsidP="0093056D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93056D" w:rsidRDefault="0093056D" w:rsidP="0093056D">
      <w:pPr>
        <w:jc w:val="both"/>
        <w:rPr>
          <w:rFonts w:ascii="Calibri" w:eastAsia="Calibri" w:hAnsi="Calibri" w:cs="Calibri"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lastRenderedPageBreak/>
        <w:t>Responsibilities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: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Maintained security administration of all business day-to-day operations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SAP user unlocks/password resets (Single / Mass users), SAP user group Maintenance (SU01/SUGR), and User Validity Maintenance (Single / Mass users)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Involved in tracing and finding the root cause for the authorization issue using ST01/ STAUTHTRACE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Carried out role recommendations for Users for required access, mass locking, and unlocking of users while doing special activities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Participated in SAP Role Creation (Single/ Composite/Derived Roles), Role Modification (Addition/ Deletion of Transactions and Adding Missing Authorizations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Created and maintained Training user IDs Maintaining OSS users in the SAP Service Marketplace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Maintained OSS user validity, and configured SU24 for custom transactions as per the business requirement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Involved in removing transaction codes, authorizations, and authorization objects by modifying existing roles based on change requests, worked with tables like AGR*, USR*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Gathered the requirement specifications as a form of transactions from functional teams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Troubleshot user authorization issues and suggested the required authorization to the users</w:t>
      </w:r>
    </w:p>
    <w:p w:rsidR="0093056D" w:rsidRPr="0093056D" w:rsidRDefault="0093056D" w:rsidP="0093056D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 w:rsidRPr="0093056D">
        <w:rPr>
          <w:rFonts w:ascii="Cambria" w:hAnsi="Cambria" w:cs="Tahoma"/>
          <w:sz w:val="20"/>
          <w:szCs w:val="20"/>
        </w:rPr>
        <w:t>Worked on new roles design as per Change requests and creation of role matrix for new company code implementation project</w:t>
      </w:r>
    </w:p>
    <w:p w:rsidR="0093056D" w:rsidRDefault="0093056D" w:rsidP="0093056D">
      <w:pPr>
        <w:jc w:val="both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</w:p>
    <w:p w:rsidR="001B3A94" w:rsidRDefault="001B3A94">
      <w:pPr>
        <w:spacing w:line="276" w:lineRule="auto"/>
        <w:jc w:val="both"/>
        <w:rPr>
          <w:rFonts w:ascii="Cambria" w:hAnsi="Cambria" w:cs="Tahoma"/>
          <w:b/>
          <w:smallCaps/>
          <w:spacing w:val="20"/>
          <w:sz w:val="20"/>
          <w:szCs w:val="20"/>
        </w:rPr>
      </w:pPr>
    </w:p>
    <w:p w:rsidR="001B3A94" w:rsidRDefault="0017613F">
      <w:pPr>
        <w:spacing w:line="276" w:lineRule="auto"/>
        <w:jc w:val="both"/>
        <w:rPr>
          <w:rFonts w:ascii="Cambria" w:hAnsi="Cambria" w:cs="Tahoma"/>
          <w:b/>
          <w:smallCaps/>
          <w:spacing w:val="20"/>
          <w:sz w:val="20"/>
          <w:szCs w:val="20"/>
        </w:rPr>
      </w:pPr>
      <w:r>
        <w:rPr>
          <w:rFonts w:ascii="Cambria" w:hAnsi="Cambria" w:cs="Tahoma"/>
          <w:b/>
          <w:smallCaps/>
          <w:spacing w:val="20"/>
          <w:sz w:val="20"/>
          <w:szCs w:val="20"/>
        </w:rPr>
        <w:t xml:space="preserve">Achievements  </w:t>
      </w:r>
    </w:p>
    <w:p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Pat on Back award and Bravo Award for my commitment of work and contribution in the project.</w:t>
      </w:r>
    </w:p>
    <w:p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Awarded as “Best performer” in Individual half yearly award for the various work done for the client.</w:t>
      </w:r>
    </w:p>
    <w:p w:rsidR="00801576" w:rsidRDefault="00801576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the highest accolade from Honda COE lead for the excellent contribution in Project.</w:t>
      </w:r>
    </w:p>
    <w:p w:rsidR="001B3A94" w:rsidRDefault="0017613F">
      <w:pPr>
        <w:numPr>
          <w:ilvl w:val="0"/>
          <w:numId w:val="3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Received appreciation from Yasref IT Head for successfully implementing GRC AC 12.0 In a tight timeline.</w:t>
      </w:r>
    </w:p>
    <w:p w:rsidR="001B3A94" w:rsidRDefault="001B3A94">
      <w:pPr>
        <w:spacing w:line="276" w:lineRule="auto"/>
        <w:ind w:left="720"/>
        <w:jc w:val="both"/>
        <w:rPr>
          <w:rFonts w:ascii="Cambria" w:hAnsi="Cambria" w:cs="Tahoma"/>
          <w:sz w:val="20"/>
          <w:szCs w:val="20"/>
        </w:rPr>
      </w:pPr>
    </w:p>
    <w:p w:rsidR="001B3A94" w:rsidRDefault="001B3A94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B3A94" w:rsidRDefault="0017613F">
      <w:pPr>
        <w:spacing w:line="276" w:lineRule="auto"/>
        <w:jc w:val="both"/>
        <w:rPr>
          <w:rFonts w:ascii="Tahoma" w:hAnsi="Tahoma" w:cs="Tahoma"/>
          <w:b/>
          <w:smallCaps/>
          <w:spacing w:val="20"/>
          <w:sz w:val="20"/>
          <w:szCs w:val="20"/>
        </w:rPr>
      </w:pPr>
      <w:r>
        <w:rPr>
          <w:rFonts w:ascii="Cambria" w:hAnsi="Cambria" w:cs="Tahoma"/>
          <w:b/>
          <w:smallCaps/>
          <w:spacing w:val="20"/>
          <w:sz w:val="20"/>
          <w:szCs w:val="20"/>
        </w:rPr>
        <w:t>Qualifications</w:t>
      </w:r>
    </w:p>
    <w:p w:rsidR="001B3A94" w:rsidRDefault="0017613F">
      <w:pPr>
        <w:spacing w:line="276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Cambria" w:hAnsi="Cambria" w:cs="Tahoma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43600" cy="0"/>
                <wp:effectExtent l="0" t="0" r="0" b="0"/>
                <wp:wrapNone/>
                <wp:docPr id="102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91FA" id="Line 25" o:spid="_x0000_s1026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15pt" to="46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"/>
            </w:pict>
          </mc:Fallback>
        </mc:AlternateContent>
      </w:r>
    </w:p>
    <w:p w:rsidR="001B3A94" w:rsidRDefault="0017613F" w:rsidP="00711494">
      <w:pPr>
        <w:numPr>
          <w:ilvl w:val="0"/>
          <w:numId w:val="4"/>
        </w:numPr>
        <w:spacing w:line="276" w:lineRule="auto"/>
        <w:jc w:val="both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Bachelor’s Degree in computer science</w:t>
      </w:r>
      <w:r>
        <w:rPr>
          <w:rFonts w:ascii="Cambria" w:hAnsi="Cambria" w:cs="Tahoma"/>
          <w:sz w:val="20"/>
          <w:szCs w:val="20"/>
        </w:rPr>
        <w:t xml:space="preserve"> from S.V. </w:t>
      </w:r>
      <w:r w:rsidR="009E3B09">
        <w:rPr>
          <w:rFonts w:ascii="Cambria" w:hAnsi="Cambria" w:cs="Tahoma"/>
          <w:sz w:val="20"/>
          <w:szCs w:val="20"/>
        </w:rPr>
        <w:t>University</w:t>
      </w:r>
      <w:r w:rsidR="009E3B09" w:rsidRPr="00711494">
        <w:t>,</w:t>
      </w:r>
      <w:r w:rsidR="00711494" w:rsidRPr="00711494">
        <w:rPr>
          <w:rFonts w:ascii="Cambria" w:hAnsi="Cambria" w:cs="Tahoma"/>
          <w:sz w:val="20"/>
          <w:szCs w:val="20"/>
        </w:rPr>
        <w:t xml:space="preserve"> </w:t>
      </w:r>
      <w:r w:rsidR="00711494">
        <w:rPr>
          <w:rFonts w:ascii="Cambria" w:hAnsi="Cambria" w:cs="Tahoma"/>
          <w:sz w:val="20"/>
          <w:szCs w:val="20"/>
          <w:lang w:val="en-IN"/>
        </w:rPr>
        <w:t>2011.</w:t>
      </w:r>
    </w:p>
    <w:p w:rsidR="001B3A94" w:rsidRDefault="0017613F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mallCaps/>
          <w:noProof/>
          <w:color w:val="0070C0"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217170</wp:posOffset>
                </wp:positionV>
                <wp:extent cx="5943600" cy="0"/>
                <wp:effectExtent l="0" t="0" r="0" b="0"/>
                <wp:wrapNone/>
                <wp:docPr id="1028" name="Lin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DEE60" id="Line 17" o:spid="_x0000_s1026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7.1pt" to="46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"/>
            </w:pict>
          </mc:Fallback>
        </mc:AlternateContent>
      </w:r>
    </w:p>
    <w:p w:rsidR="001B3A94" w:rsidRDefault="001B3A94">
      <w:pPr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1B3A94" w:rsidRDefault="001B3A94">
      <w:pPr>
        <w:spacing w:line="276" w:lineRule="auto"/>
        <w:jc w:val="both"/>
        <w:rPr>
          <w:rFonts w:ascii="Cambria" w:hAnsi="Cambria" w:cs="Tahoma"/>
          <w:color w:val="000000"/>
          <w:sz w:val="20"/>
          <w:szCs w:val="20"/>
        </w:rPr>
      </w:pPr>
    </w:p>
    <w:sectPr w:rsidR="001B3A94">
      <w:headerReference w:type="default" r:id="rId12"/>
      <w:footerReference w:type="default" r:id="rId13"/>
      <w:pgSz w:w="12240" w:h="15840"/>
      <w:pgMar w:top="1260" w:right="1440" w:bottom="171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C9" w:rsidRDefault="00221AC9">
      <w:r>
        <w:separator/>
      </w:r>
    </w:p>
  </w:endnote>
  <w:endnote w:type="continuationSeparator" w:id="0">
    <w:p w:rsidR="00221AC9" w:rsidRDefault="0022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SimSun"/>
    <w:charset w:val="86"/>
    <w:family w:val="auto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4" w:rsidRDefault="0017613F">
    <w:pPr>
      <w:pStyle w:val="Footer"/>
      <w:rPr>
        <w:rFonts w:ascii="Tahoma" w:hAnsi="Tahoma" w:cs="Tahoma"/>
        <w:color w:val="808080"/>
        <w:sz w:val="18"/>
        <w:szCs w:val="18"/>
      </w:rPr>
    </w:pPr>
    <w:r>
      <w:rPr>
        <w:rFonts w:ascii="Tahoma" w:hAnsi="Tahoma" w:cs="Tahoma"/>
        <w:color w:val="808080"/>
        <w:sz w:val="18"/>
        <w:szCs w:val="18"/>
      </w:rPr>
      <w:tab/>
    </w: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 PAGE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2A6E99">
      <w:rPr>
        <w:rStyle w:val="PageNumber"/>
        <w:rFonts w:ascii="Tahoma" w:hAnsi="Tahoma" w:cs="Tahoma"/>
        <w:noProof/>
        <w:sz w:val="20"/>
        <w:szCs w:val="20"/>
      </w:rPr>
      <w:t>5</w:t>
    </w:r>
    <w:r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C9" w:rsidRDefault="00221AC9">
      <w:r>
        <w:separator/>
      </w:r>
    </w:p>
  </w:footnote>
  <w:footnote w:type="continuationSeparator" w:id="0">
    <w:p w:rsidR="00221AC9" w:rsidRDefault="00221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A94" w:rsidRDefault="001B3A9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bullet"/>
      <w:pStyle w:val="1stlinebulleted"/>
      <w:lvlText w:val=""/>
      <w:lvlJc w:val="left"/>
      <w:pPr>
        <w:tabs>
          <w:tab w:val="left" w:pos="216"/>
        </w:tabs>
        <w:ind w:left="216" w:hanging="216"/>
      </w:pPr>
      <w:rPr>
        <w:rFonts w:ascii="Symbol" w:hAnsi="Symbol" w:hint="default"/>
        <w:sz w:val="12"/>
        <w:szCs w:val="12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25"/>
    <w:multiLevelType w:val="multilevel"/>
    <w:tmpl w:val="000000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29"/>
    <w:multiLevelType w:val="multilevel"/>
    <w:tmpl w:val="000000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46F3A"/>
    <w:multiLevelType w:val="hybridMultilevel"/>
    <w:tmpl w:val="9ED6F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6F"/>
    <w:rsid w:val="00063B51"/>
    <w:rsid w:val="000B39BD"/>
    <w:rsid w:val="000F02E1"/>
    <w:rsid w:val="00171F84"/>
    <w:rsid w:val="0017613F"/>
    <w:rsid w:val="001B3A94"/>
    <w:rsid w:val="00213269"/>
    <w:rsid w:val="002162C9"/>
    <w:rsid w:val="00221AC9"/>
    <w:rsid w:val="002408D8"/>
    <w:rsid w:val="00240EFE"/>
    <w:rsid w:val="00294EF0"/>
    <w:rsid w:val="002A6E99"/>
    <w:rsid w:val="00330165"/>
    <w:rsid w:val="003847B3"/>
    <w:rsid w:val="004D4344"/>
    <w:rsid w:val="004E653D"/>
    <w:rsid w:val="00563FFB"/>
    <w:rsid w:val="00572649"/>
    <w:rsid w:val="005B548D"/>
    <w:rsid w:val="005E6DF9"/>
    <w:rsid w:val="005F165F"/>
    <w:rsid w:val="005F2D91"/>
    <w:rsid w:val="005F63F3"/>
    <w:rsid w:val="00664703"/>
    <w:rsid w:val="006954B8"/>
    <w:rsid w:val="006D0FA1"/>
    <w:rsid w:val="00711494"/>
    <w:rsid w:val="007A00F3"/>
    <w:rsid w:val="007B0E79"/>
    <w:rsid w:val="00801576"/>
    <w:rsid w:val="00854E00"/>
    <w:rsid w:val="00855403"/>
    <w:rsid w:val="0085686B"/>
    <w:rsid w:val="00866F55"/>
    <w:rsid w:val="00867BF7"/>
    <w:rsid w:val="0091111B"/>
    <w:rsid w:val="0093056D"/>
    <w:rsid w:val="00936E86"/>
    <w:rsid w:val="009E3B09"/>
    <w:rsid w:val="00A106B9"/>
    <w:rsid w:val="00AC4ABB"/>
    <w:rsid w:val="00B2219C"/>
    <w:rsid w:val="00B54E67"/>
    <w:rsid w:val="00B6015E"/>
    <w:rsid w:val="00B64E62"/>
    <w:rsid w:val="00BC1A3C"/>
    <w:rsid w:val="00BC78E0"/>
    <w:rsid w:val="00C6496F"/>
    <w:rsid w:val="00CC67DC"/>
    <w:rsid w:val="00D34C9F"/>
    <w:rsid w:val="00D56FEB"/>
    <w:rsid w:val="00D66B82"/>
    <w:rsid w:val="00DF38F2"/>
    <w:rsid w:val="00E94445"/>
    <w:rsid w:val="00EC43EF"/>
    <w:rsid w:val="00EF0C19"/>
    <w:rsid w:val="00F062F7"/>
    <w:rsid w:val="00F3393D"/>
    <w:rsid w:val="00FA42F0"/>
    <w:rsid w:val="00FC287C"/>
    <w:rsid w:val="0A6A374B"/>
    <w:rsid w:val="0C052020"/>
    <w:rsid w:val="18D944D4"/>
    <w:rsid w:val="25967875"/>
    <w:rsid w:val="2ADA3F7E"/>
    <w:rsid w:val="308060F9"/>
    <w:rsid w:val="6B4F341C"/>
    <w:rsid w:val="6C06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22926B1-2D79-4ADC-8038-586BB2F04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ptos" w:eastAsia="Aptos" w:hAnsi="Aptos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outlineLvl w:val="2"/>
    </w:pPr>
    <w:rPr>
      <w:rFonts w:ascii="Arial Black" w:hAnsi="Arial Black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sz w:val="22"/>
      <w:szCs w:val="20"/>
    </w:rPr>
  </w:style>
  <w:style w:type="character" w:styleId="Emphasis">
    <w:name w:val="Emphasis"/>
    <w:qFormat/>
    <w:rPr>
      <w:rFonts w:ascii="Arial" w:eastAsia="Times New Roman" w:hAnsi="Arial" w:cs="Arial"/>
      <w:i/>
      <w:iCs/>
    </w:rPr>
  </w:style>
  <w:style w:type="character" w:styleId="FollowedHyperlink">
    <w:name w:val="FollowedHyperlink"/>
    <w:rPr>
      <w:color w:val="954F72"/>
      <w:u w:val="singl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59"/>
    <w:qFormat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3Char">
    <w:name w:val="Heading 3 Char"/>
    <w:link w:val="Heading3"/>
    <w:rPr>
      <w:rFonts w:ascii="Arial Black" w:hAnsi="Arial Black"/>
      <w:sz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customStyle="1" w:styleId="body0020text00203">
    <w:name w:val="body_0020text_00203"/>
    <w:basedOn w:val="Normal"/>
    <w:pPr>
      <w:spacing w:before="100" w:after="100"/>
    </w:pPr>
    <w:rPr>
      <w:rFonts w:cs="Arial"/>
      <w:szCs w:val="20"/>
    </w:rPr>
  </w:style>
  <w:style w:type="character" w:customStyle="1" w:styleId="apple-converted-space">
    <w:name w:val="apple-converted-space"/>
    <w:basedOn w:val="DefaultParagraphFont"/>
  </w:style>
  <w:style w:type="paragraph" w:customStyle="1" w:styleId="Normal1">
    <w:name w:val="Normal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US" w:eastAsia="en-US"/>
    </w:rPr>
  </w:style>
  <w:style w:type="character" w:customStyle="1" w:styleId="1stlinebulletedCharChar">
    <w:name w:val="1st line bulleted Char Char"/>
    <w:link w:val="1stlinebulleted"/>
    <w:rPr>
      <w:rFonts w:ascii="Garamond" w:hAnsi="Garamond"/>
      <w:szCs w:val="24"/>
      <w:lang w:val="en-US" w:eastAsia="en-US"/>
    </w:rPr>
  </w:style>
  <w:style w:type="paragraph" w:customStyle="1" w:styleId="1stlinebulleted">
    <w:name w:val="1st line bulleted"/>
    <w:basedOn w:val="Normal"/>
    <w:link w:val="1stlinebulletedCharChar"/>
    <w:pPr>
      <w:numPr>
        <w:numId w:val="1"/>
      </w:numPr>
      <w:tabs>
        <w:tab w:val="right" w:pos="6480"/>
      </w:tabs>
      <w:spacing w:before="100"/>
    </w:pPr>
    <w:rPr>
      <w:rFonts w:ascii="Garamond" w:hAnsi="Garamond"/>
      <w:sz w:val="20"/>
    </w:rPr>
  </w:style>
  <w:style w:type="character" w:customStyle="1" w:styleId="lt-line-clampline">
    <w:name w:val="lt-line-clamp__line"/>
  </w:style>
  <w:style w:type="character" w:customStyle="1" w:styleId="UnresolvedMention1">
    <w:name w:val="Unresolved Mention1"/>
    <w:uiPriority w:val="99"/>
    <w:rPr>
      <w:color w:val="605E5C"/>
      <w:shd w:val="clear" w:color="auto" w:fill="E1DFDD"/>
    </w:rPr>
  </w:style>
  <w:style w:type="character" w:customStyle="1" w:styleId="BodyTextChar">
    <w:name w:val="Body Text Char"/>
    <w:link w:val="BodyText"/>
    <w:rPr>
      <w:sz w:val="22"/>
    </w:rPr>
  </w:style>
  <w:style w:type="character" w:customStyle="1" w:styleId="ListParagraphChar">
    <w:name w:val="List Paragraph Char"/>
    <w:link w:val="ListParagraph"/>
    <w:uiPriority w:val="99"/>
    <w:qFormat/>
    <w:rPr>
      <w:sz w:val="24"/>
      <w:szCs w:val="24"/>
      <w:lang w:val="en-US"/>
    </w:rPr>
  </w:style>
  <w:style w:type="paragraph" w:customStyle="1" w:styleId="bodytxt">
    <w:name w:val="bodytxt"/>
    <w:basedOn w:val="Normal"/>
    <w:pPr>
      <w:tabs>
        <w:tab w:val="left" w:pos="720"/>
        <w:tab w:val="left" w:pos="4320"/>
        <w:tab w:val="left" w:pos="5040"/>
      </w:tabs>
      <w:autoSpaceDE w:val="0"/>
      <w:autoSpaceDN w:val="0"/>
      <w:spacing w:before="120" w:line="120" w:lineRule="atLeast"/>
      <w:ind w:left="864"/>
      <w:jc w:val="both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shabareesh-kumar-burisetty-490721b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ED2A45008143B74C6BE6247E86AF" ma:contentTypeVersion="5" ma:contentTypeDescription="Create a new document." ma:contentTypeScope="" ma:versionID="0c11a303a1d3959b25ca2499dedeae76">
  <xsd:schema xmlns:xsd="http://www.w3.org/2001/XMLSchema" xmlns:xs="http://www.w3.org/2001/XMLSchema" xmlns:p="http://schemas.microsoft.com/office/2006/metadata/properties" xmlns:ns3="ca5be80b-27bb-4f0c-ba69-f65afe1b7d30" xmlns:ns4="e77a9c65-7259-4ef3-917e-ed5ffab508e0" targetNamespace="http://schemas.microsoft.com/office/2006/metadata/properties" ma:root="true" ma:fieldsID="cedc05d10c4113b26175f39de6df097f" ns3:_="" ns4:_="">
    <xsd:import namespace="ca5be80b-27bb-4f0c-ba69-f65afe1b7d30"/>
    <xsd:import namespace="e77a9c65-7259-4ef3-917e-ed5ffab508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be80b-27bb-4f0c-ba69-f65afe1b7d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a9c65-7259-4ef3-917e-ed5ffab508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ACD38C-2A00-4656-8C3B-20222E6DE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be80b-27bb-4f0c-ba69-f65afe1b7d30"/>
    <ds:schemaRef ds:uri="e77a9c65-7259-4ef3-917e-ed5ffab508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7EC87-3CEB-4D79-9B9B-B7A690DAB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310EA-6D54-4CA4-AB6B-2661C7CD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5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SMRITI KHANNA</vt:lpstr>
    </vt:vector>
  </TitlesOfParts>
  <Company>Home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SMRITI KHANNA</dc:title>
  <dc:creator>Kaushik</dc:creator>
  <cp:lastModifiedBy>User</cp:lastModifiedBy>
  <cp:revision>35</cp:revision>
  <cp:lastPrinted>2012-11-02T23:02:00Z</cp:lastPrinted>
  <dcterms:created xsi:type="dcterms:W3CDTF">2024-07-17T03:35:00Z</dcterms:created>
  <dcterms:modified xsi:type="dcterms:W3CDTF">2024-07-18T14:34:00Z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0x0101002685ED2A45008143B74C6BE6247E86AF</vt:lpwstr>
  </property>
  <property fmtid="{D5CDD505-2E9C-101B-9397-08002B2CF9AE}" pid="4" name="KSOProductBuildVer">
    <vt:lpwstr>1033-12.2.0.16909</vt:lpwstr>
  </property>
  <property fmtid="{D5CDD505-2E9C-101B-9397-08002B2CF9AE}" pid="5" name="ICV">
    <vt:lpwstr>E6A9984CF5EE4175856D0EABCCE3B753_13</vt:lpwstr>
  </property>
</Properties>
</file>